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783" w:type="dxa"/>
        <w:jc w:val="left"/>
        <w:tblInd w:w="0" w:type="dxa"/>
        <w:tblLayout w:type="fixed"/>
        <w:tblCellMar>
          <w:top w:w="0" w:type="dxa"/>
          <w:left w:w="70" w:type="dxa"/>
          <w:bottom w:w="0" w:type="dxa"/>
          <w:right w:w="70" w:type="dxa"/>
        </w:tblCellMar>
        <w:tblLook w:val="04a0"/>
      </w:tblPr>
      <w:tblGrid>
        <w:gridCol w:w="567"/>
        <w:gridCol w:w="4810"/>
        <w:gridCol w:w="5246"/>
        <w:gridCol w:w="159"/>
      </w:tblGrid>
      <w:tr>
        <w:trPr>
          <w:trHeight w:val="450" w:hRule="atLeast"/>
        </w:trPr>
        <w:tc>
          <w:tcPr>
            <w:tcW w:w="10623"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159" w:type="dxa"/>
            <w:tcBorders/>
          </w:tcPr>
          <w:p>
            <w:pPr>
              <w:pStyle w:val="Normal"/>
              <w:widowControl w:val="false"/>
              <w:spacing w:before="0" w:after="160"/>
              <w:rPr/>
            </w:pPr>
            <w:r>
              <w:rPr/>
            </w:r>
          </w:p>
        </w:tc>
      </w:tr>
      <w:tr>
        <w:trPr>
          <w:trHeight w:val="450"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159"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159"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46"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46"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Mátejová</w:t>
            </w:r>
            <w:bookmarkStart w:id="1" w:name="_GoBack"/>
            <w:bookmarkEnd w:id="1"/>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Alena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univ. doc. </w:t>
            </w:r>
            <w:r>
              <w:rPr>
                <w:rFonts w:eastAsia="Times New Roman" w:cs="Calibri"/>
                <w:color w:val="000000"/>
                <w:sz w:val="16"/>
                <w:szCs w:val="16"/>
                <w:lang w:val="en-US" w:eastAsia="sk-SK"/>
              </w:rPr>
              <w:t>JUDr., PhD., MHA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https://www.portalvs.sk/regzam/detail/20698</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46" w:type="dxa"/>
            <w:tcBorders>
              <w:bottom w:val="single" w:sz="8" w:space="0" w:color="000000"/>
              <w:right w:val="single" w:sz="8" w:space="0" w:color="000000"/>
            </w:tcBorders>
            <w:shd w:color="auto" w:fill="auto" w:val="clear"/>
          </w:tcPr>
          <w:p>
            <w:pPr>
              <w:pStyle w:val="Normlny1"/>
              <w:widowControl w:val="false"/>
              <w:rPr>
                <w:rFonts w:ascii="Calibri" w:hAnsi="Calibri" w:eastAsia="Times New Roman" w:cs="Calibri"/>
                <w:color w:val="000000"/>
                <w:sz w:val="16"/>
                <w:szCs w:val="16"/>
              </w:rPr>
            </w:pPr>
            <w:r>
              <w:rPr>
                <w:rFonts w:eastAsia="Times New Roman" w:cs="Calibri" w:ascii="Calibri" w:hAnsi="Calibri"/>
                <w:color w:val="000000"/>
                <w:sz w:val="16"/>
                <w:szCs w:val="16"/>
              </w:rPr>
              <w:t>vedecký výstup/scientific output</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2020</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color w:val="000000"/>
                <w:sz w:val="16"/>
                <w:szCs w:val="16"/>
                <w:lang w:eastAsia="sk-SK"/>
              </w:rPr>
            </w:pPr>
            <w:r>
              <w:rPr>
                <w:rFonts w:cs="Calibri" w:cstheme="minorHAnsi"/>
                <w:color w:val="333333"/>
                <w:sz w:val="16"/>
                <w:szCs w:val="16"/>
                <w:shd w:fill="FFFFFF" w:val="clear"/>
              </w:rPr>
              <w:t>ID: 238608</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2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sz w:val="16"/>
                <w:szCs w:val="16"/>
                <w:lang w:eastAsia="sk-SK"/>
              </w:rPr>
            </w:pPr>
            <w:hyperlink r:id="rId2" w:tgtFrame="_blank">
              <w:r>
                <w:rPr>
                  <w:rStyle w:val="Internetovodkaz"/>
                  <w:rFonts w:cs="Helvetica" w:ascii="Helvetica" w:hAnsi="Helvetica"/>
                  <w:color w:val="2F1713"/>
                  <w:sz w:val="16"/>
                  <w:szCs w:val="16"/>
                  <w:shd w:fill="F5F5F5" w:val="clear"/>
                </w:rPr>
                <w:t>https://app.crepc.sk/?fn=detailBiblioForm&amp;sid=078FC86817C6D21AAC2DD25C61</w:t>
              </w:r>
            </w:hyperlink>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567"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pPr>
            <w:r>
              <w:rPr>
                <w:rStyle w:val="Strong"/>
                <w:rFonts w:ascii="Calibri" w:hAnsi="Calibri"/>
                <w:sz w:val="16"/>
                <w:szCs w:val="16"/>
              </w:rPr>
              <w:t>The Best Interests of the Child and its Application in Social Work</w:t>
            </w:r>
            <w:r>
              <w:rPr>
                <w:rFonts w:cs="Helvetica" w:ascii="Calibri" w:hAnsi="Calibri"/>
                <w:color w:val="333333"/>
                <w:sz w:val="16"/>
                <w:szCs w:val="16"/>
                <w:shd w:fill="FFFFFF" w:val="clear"/>
              </w:rPr>
              <w:t> / Mátejová, Alena [Autor, 100%] ; Children in social work [07.11.2019-08.11.2019, Trnava, Slovensko]</w:t>
            </w:r>
            <w:r>
              <w:rPr>
                <w:rFonts w:cs="Helvetica" w:ascii="Calibri" w:hAnsi="Calibri"/>
                <w:color w:val="333333"/>
                <w:sz w:val="16"/>
                <w:szCs w:val="16"/>
              </w:rPr>
              <w:br/>
            </w:r>
            <w:r>
              <w:rPr>
                <w:rFonts w:cs="Helvetica" w:ascii="Calibri" w:hAnsi="Calibri"/>
                <w:b/>
                <w:bCs/>
                <w:color w:val="333333"/>
                <w:sz w:val="16"/>
                <w:szCs w:val="16"/>
                <w:shd w:fill="FFFFFF" w:val="clear"/>
              </w:rPr>
              <w:t>In:</w:t>
            </w:r>
            <w:r>
              <w:rPr>
                <w:rFonts w:cs="Helvetica" w:ascii="Calibri" w:hAnsi="Calibri"/>
                <w:color w:val="333333"/>
                <w:sz w:val="16"/>
                <w:szCs w:val="16"/>
                <w:shd w:fill="FFFFFF" w:val="clear"/>
              </w:rPr>
              <w:t> </w:t>
            </w:r>
            <w:r>
              <w:rPr>
                <w:rFonts w:cs="Helvetica" w:ascii="Calibri" w:hAnsi="Calibri"/>
                <w:i/>
                <w:iCs/>
                <w:color w:val="333333"/>
                <w:sz w:val="16"/>
                <w:szCs w:val="16"/>
                <w:shd w:fill="FFFFFF" w:val="clear"/>
              </w:rPr>
              <w:t>Children in Social Work - Selected Problems of Social Work with Children Across the Europe</w:t>
            </w:r>
            <w:r>
              <w:rPr>
                <w:rFonts w:cs="Helvetica" w:ascii="Calibri" w:hAnsi="Calibri"/>
                <w:color w:val="333333"/>
                <w:sz w:val="16"/>
                <w:szCs w:val="16"/>
                <w:shd w:fill="FFFFFF" w:val="clear"/>
              </w:rPr>
              <w:t> / Molnárová Letovancová, Katarína [Zostavovateľ, editor] ; Slaná, Miriam [Zostavovateľ, editor] ; Hromková, Michaela [Zostavovateľ, editor] ; Mydlíková, Eva [Recenzent] ; Patyi, Peter [Recenzent]. – 1. vyd. – Trnava (Slovensko) : Trnavská univerzita v Trnave. Fakulta zdravotníctva a sociálnej práce, 2020. – ISBN 978-80-568-0309-7, s. 61-66 [online]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46" w:type="dxa"/>
            <w:tcBorders>
              <w:bottom w:val="single" w:sz="8" w:space="0" w:color="000000"/>
              <w:right w:val="single" w:sz="8" w:space="0" w:color="000000"/>
            </w:tcBorders>
            <w:shd w:color="auto" w:fill="auto" w:val="clear"/>
          </w:tcPr>
          <w:p>
            <w:pPr>
              <w:pStyle w:val="Poznmkapodiarou"/>
              <w:widowControl w:val="false"/>
              <w:rPr>
                <w:rFonts w:ascii="Calibri" w:hAnsi="Calibri" w:eastAsia="Times New Roman" w:cs="Calibri"/>
                <w:color w:val="000000"/>
                <w:sz w:val="16"/>
                <w:szCs w:val="16"/>
                <w:lang w:eastAsia="sk-SK"/>
              </w:rPr>
            </w:pPr>
            <w:r>
              <w:rPr>
                <w:rFonts w:eastAsia="Times New Roman" w:cs="Calibri"/>
                <w:color w:val="000000"/>
                <w:sz w:val="16"/>
                <w:szCs w:val="16"/>
                <w:lang w:eastAsia="sk-SK"/>
              </w:rPr>
              <w:t>V2</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Podial autora - Autorský vklad 100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40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tabs>
                <w:tab w:val="clear" w:pos="708"/>
                <w:tab w:val="left" w:pos="2370" w:leader="none"/>
              </w:tabs>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Účelom príspevku nebola teoreticko-právna analýza princípu „najlepší záujem dieťaťa,“ale snaha poukázať na aplikáciu tohto primárneho aspektu Dohovoru OSN o právach dieťaťa z pohľadu sociálnej práce. Všetky súdne a správne rozhodnutia týkajúce sa dieťaťa by sa mali robiť v najlepšom záujme dieťaťa. Potenciálne konflikty medzi najlepším záujmom dieťaťa a individuálnymi právami iných sa musia riešiť od prípadu k prípadu, pričom prvoradým hľadiskom musí byť najlepší záujem dieťaťa. Na ochranu práv dieťaťa je vo všeobecnosti nevyhnutná multidisciplinárna spolupráca vo všetkých záležitostiach týkajúcich sa dieťaťa.</w:t>
            </w:r>
          </w:p>
          <w:p>
            <w:pPr>
              <w:pStyle w:val="Normal"/>
              <w:widowControl w:val="false"/>
              <w:tabs>
                <w:tab w:val="clear" w:pos="708"/>
                <w:tab w:val="left" w:pos="2370" w:leader="none"/>
              </w:tabs>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377"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purpose of the contribution was not a theoretical legal analysis of the principle "the best interests of the child", but an effort to point out the application of this primary aspect of the UN Convention on the Rights of the Child from the social work perspective. All judicial and administrative decisions concerning the child should be made with the best interest of the child. Potential conflicts between the best interests of the child and the individual rights of others must be addressed case by-case, the child´s best interests must be a primary consideration. In order to protect the children rights is generally essential multidisciplinary cooperation in all matters relating the child.</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rPr>
                <w:sz w:val="16"/>
                <w:szCs w:val="16"/>
              </w:rPr>
            </w:pPr>
            <w:r>
              <w:rPr>
                <w:sz w:val="16"/>
                <w:szCs w:val="16"/>
              </w:rPr>
            </w:r>
          </w:p>
          <w:p>
            <w:pPr>
              <w:pStyle w:val="Normal"/>
              <w:widowControl w:val="false"/>
              <w:spacing w:before="0" w:after="0"/>
              <w:rPr>
                <w:rFonts w:ascii="Trebuchet MS" w:hAnsi="Trebuchet MS" w:eastAsia="SimSun" w:cs="Trebuchet MS"/>
                <w:color w:val="212529"/>
                <w:sz w:val="16"/>
                <w:szCs w:val="16"/>
                <w:shd w:fill="FFFFFF" w:val="clear"/>
                <w:lang w:eastAsia="sk-SK"/>
              </w:rPr>
            </w:pPr>
            <w:r>
              <w:rPr>
                <w:rFonts w:eastAsia="SimSun" w:cs="Trebuchet MS" w:ascii="Trebuchet MS" w:hAnsi="Trebuchet MS"/>
                <w:color w:val="212529"/>
                <w:sz w:val="16"/>
                <w:szCs w:val="16"/>
                <w:shd w:fill="FFFFFF" w:val="clear"/>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jc w:val="both"/>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t xml:space="preserve">Výstup v prezentovanej podobe zachováva všetky potrebné atribúty pre naplnenie cieľa a reflektuje základné charakteristiky a informácie v dostatočnom rozsahu pre cieľovú skupinu študentov sociálnej práce. V odbornej praxi sa vyžaduje určitá znalosť práva a  jednotlivé právne inštitúty sa uplatňujú pri riešení konkrétnych prípadov a situácií v praxi sociálnych pracovníkov. </w:t>
            </w:r>
          </w:p>
          <w:p>
            <w:pPr>
              <w:pStyle w:val="HTMLPreformatted"/>
              <w:widowControl w:val="false"/>
              <w:shd w:val="clear" w:color="auto" w:fill="F8F9FA"/>
              <w:jc w:val="both"/>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t>The output in the presented form preserves all the necessary attributes for the fulfillment of the goal and reflects the basic characteristics and information to a sufficient extent for the target group of social work students. In professional practice, a certain knowledge of law is required, and individual legal institutes are applied in solving specific cases and situations in the practice of social workers.</w:t>
            </w:r>
          </w:p>
          <w:p>
            <w:pPr>
              <w:pStyle w:val="HTMLPreformatted"/>
              <w:widowControl w:val="false"/>
              <w:shd w:val="clear" w:color="auto" w:fill="F8F9FA"/>
              <w:jc w:val="both"/>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Študentov sociálnej práce pripravuje na využitie poznatkov z viacerých predmetov v aplikačnej praxi, najmä v uplatnení najlepšieho záujmu dieťaťa v každej činnosti s deťmi. Využíva sa v predmetoch Občianske právo, Rodinné právo, Sociálnoprávna ochrana dieťaťa, ale aj v Mediácii a Správnom práve. Má význam pre štátnu správu, samosprávu, súdy, zamestnávateľov, absolventov a aj pre pracoviská praxe. </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It prepares social work students to use knowledge from several subjects in application practice, especially in applying the best interest of the child in every activity with children. It is used in the subjects of Civil Law, Family Law, Social legal Protection of Children, but also in Mediation and in Administrative Law. It is important for state administration, local government, courts, employers, graduates and others.</w:t>
            </w:r>
          </w:p>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bookmarkStart w:id="2" w:name="_Hlk110257706"/>
            <w:bookmarkStart w:id="3" w:name="_Hlk110257706"/>
            <w:bookmarkEnd w:id="3"/>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8"/>
          <w:tab w:val="left" w:pos="9044" w:leader="none"/>
        </w:tabs>
        <w:spacing w:before="0" w:after="160"/>
        <w:rPr/>
      </w:pPr>
      <w:r>
        <w:rPr/>
        <w:tab/>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imSun">
    <w:charset w:val="ee"/>
    <w:family w:val="roman"/>
    <w:pitch w:val="variable"/>
  </w:font>
  <w:font w:name="Segoe UI">
    <w:charset w:val="ee"/>
    <w:family w:val="roman"/>
    <w:pitch w:val="variable"/>
  </w:font>
  <w:font w:name="Liberation Sans">
    <w:altName w:val="Arial"/>
    <w:charset w:val="ee"/>
    <w:family w:val="swiss"/>
    <w:pitch w:val="variable"/>
  </w:font>
  <w:font w:name="Times New Roman">
    <w:charset w:val="ee"/>
    <w:family w:val="roman"/>
    <w:pitch w:val="variable"/>
  </w:font>
  <w:font w:name="Helvetica">
    <w:altName w:val="Arial"/>
    <w:charset w:val="ee"/>
    <w:family w:val="roman"/>
    <w:pitch w:val="variable"/>
  </w:font>
  <w:font w:name="Calibri">
    <w:charset w:val="01"/>
    <w:family w:val="swiss"/>
    <w:pitch w:val="variable"/>
  </w:font>
  <w:font w:name="Trebuchet MS">
    <w:charset w:val="ee"/>
    <w:family w:val="roman"/>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k-SK"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36d44"/>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k-SK" w:eastAsia="en-US" w:bidi="ar-SA"/>
    </w:rPr>
  </w:style>
  <w:style w:type="character" w:styleId="DefaultParagraphFont" w:default="1">
    <w:name w:val="Default Paragraph Font"/>
    <w:uiPriority w:val="1"/>
    <w:semiHidden/>
    <w:unhideWhenUsed/>
    <w:qFormat/>
    <w:rPr/>
  </w:style>
  <w:style w:type="character" w:styleId="TextpoznmkypodiarouChar" w:customStyle="1">
    <w:name w:val="Text poznámky pod čiarou Char"/>
    <w:basedOn w:val="DefaultParagraphFont"/>
    <w:link w:val="Textpoznmkypodiarou"/>
    <w:uiPriority w:val="99"/>
    <w:qFormat/>
    <w:rsid w:val="00736d44"/>
    <w:rPr>
      <w:sz w:val="20"/>
      <w:szCs w:val="20"/>
    </w:rPr>
  </w:style>
  <w:style w:type="character" w:styleId="PredformtovanHTMLChar" w:customStyle="1">
    <w:name w:val="Predformátované HTML Char"/>
    <w:basedOn w:val="DefaultParagraphFont"/>
    <w:link w:val="PredformtovanHTML"/>
    <w:uiPriority w:val="99"/>
    <w:qFormat/>
    <w:rsid w:val="00736d44"/>
    <w:rPr>
      <w:rFonts w:ascii="SimSun" w:hAnsi="SimSun" w:eastAsia="SimSun" w:cs="Times New Roman"/>
      <w:sz w:val="24"/>
      <w:szCs w:val="24"/>
      <w:lang w:val="en-US" w:eastAsia="zh-CN"/>
    </w:rPr>
  </w:style>
  <w:style w:type="character" w:styleId="Strong">
    <w:name w:val="Strong"/>
    <w:basedOn w:val="DefaultParagraphFont"/>
    <w:uiPriority w:val="22"/>
    <w:qFormat/>
    <w:rsid w:val="000866ef"/>
    <w:rPr>
      <w:b/>
      <w:bCs/>
    </w:rPr>
  </w:style>
  <w:style w:type="character" w:styleId="Internetovodkaz">
    <w:name w:val="Internetový odkaz"/>
    <w:basedOn w:val="DefaultParagraphFont"/>
    <w:uiPriority w:val="99"/>
    <w:semiHidden/>
    <w:unhideWhenUsed/>
    <w:rsid w:val="00946931"/>
    <w:rPr>
      <w:color w:val="0000FF"/>
      <w:u w:val="single"/>
    </w:rPr>
  </w:style>
  <w:style w:type="character" w:styleId="Navtveninternetovodkaz">
    <w:name w:val="Navštívený internetový odkaz"/>
    <w:basedOn w:val="DefaultParagraphFont"/>
    <w:uiPriority w:val="99"/>
    <w:semiHidden/>
    <w:unhideWhenUsed/>
    <w:rsid w:val="00470b75"/>
    <w:rPr>
      <w:color w:val="954F72" w:themeColor="followedHyperlink"/>
      <w:u w:val="single"/>
    </w:rPr>
  </w:style>
  <w:style w:type="character" w:styleId="TextbublinyChar" w:customStyle="1">
    <w:name w:val="Text bubliny Char"/>
    <w:basedOn w:val="DefaultParagraphFont"/>
    <w:link w:val="Textbubliny"/>
    <w:uiPriority w:val="99"/>
    <w:semiHidden/>
    <w:qFormat/>
    <w:rsid w:val="00362b3a"/>
    <w:rPr>
      <w:rFonts w:ascii="Segoe UI" w:hAnsi="Segoe UI" w:cs="Segoe UI"/>
      <w:sz w:val="18"/>
      <w:szCs w:val="18"/>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iPriority w:val="99"/>
    <w:unhideWhenUsed/>
    <w:rsid w:val="00736d44"/>
    <w:pPr>
      <w:spacing w:lineRule="auto" w:line="240" w:before="0" w:after="0"/>
    </w:pPr>
    <w:rPr>
      <w:sz w:val="20"/>
      <w:szCs w:val="20"/>
    </w:rPr>
  </w:style>
  <w:style w:type="paragraph" w:styleId="HTMLPreformatted">
    <w:name w:val="HTML Preformatted"/>
    <w:link w:val="PredformtovanHTMLChar"/>
    <w:uiPriority w:val="99"/>
    <w:unhideWhenUsed/>
    <w:qFormat/>
    <w:rsid w:val="00736d44"/>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lny1" w:customStyle="1">
    <w:name w:val="Normálny1"/>
    <w:qFormat/>
    <w:rsid w:val="00736d44"/>
    <w:pPr>
      <w:widowControl/>
      <w:bidi w:val="0"/>
      <w:spacing w:lineRule="auto" w:line="240" w:before="0" w:after="0"/>
      <w:jc w:val="left"/>
    </w:pPr>
    <w:rPr>
      <w:rFonts w:ascii="Liberation Serif" w:hAnsi="Liberation Serif" w:eastAsia="Liberation Serif" w:cs="Liberation Serif"/>
      <w:color w:val="auto"/>
      <w:kern w:val="0"/>
      <w:sz w:val="24"/>
      <w:szCs w:val="24"/>
      <w:lang w:eastAsia="sk-SK" w:val="sk-SK" w:bidi="ar-SA"/>
    </w:rPr>
  </w:style>
  <w:style w:type="paragraph" w:styleId="BalloonText">
    <w:name w:val="Balloon Text"/>
    <w:basedOn w:val="Normal"/>
    <w:link w:val="TextbublinyChar"/>
    <w:uiPriority w:val="99"/>
    <w:semiHidden/>
    <w:unhideWhenUsed/>
    <w:qFormat/>
    <w:rsid w:val="00362b3a"/>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lnatabu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pp.crepc.sk/?fn=detailBiblioForm&amp;sid=078FC86817C6D21AAC2DD25C61"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LibreOffice/7.0.4.2$Windows_X86_64 LibreOffice_project/dcf040e67528d9187c66b2379df5ea4407429775</Application>
  <AppVersion>15.0000</AppVersion>
  <Pages>2</Pages>
  <Words>1178</Words>
  <Characters>6733</Characters>
  <CharactersWithSpaces>7891</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2024-02-11T18:14:00Z</dcterms:created>
  <dc:creator>Libusa Radkova</dc:creator>
  <dc:description/>
  <dc:language>sk-SK</dc:language>
  <cp:lastModifiedBy/>
  <cp:lastPrinted>2022-10-24T11:12:00Z</cp:lastPrinted>
  <dcterms:modified xsi:type="dcterms:W3CDTF">2024-02-12T22:59:41Z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